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2AED" w:rsidRPr="007F1FDF" w:rsidRDefault="00122AED" w:rsidP="00122AED">
      <w:pPr>
        <w:spacing w:after="0"/>
        <w:rPr>
          <w:rFonts w:ascii="Bookman Old Style" w:hAnsi="Bookman Old Style"/>
        </w:rPr>
      </w:pPr>
      <w:r w:rsidRPr="007F1FDF">
        <w:rPr>
          <w:rFonts w:ascii="Bookman Old Style" w:hAnsi="Bookman Old Style"/>
        </w:rPr>
        <w:t>Program name</w:t>
      </w:r>
      <w:r w:rsidR="00FF62EA" w:rsidRPr="007F1FDF">
        <w:rPr>
          <w:rFonts w:ascii="Bookman Old Style" w:hAnsi="Bookman Old Style"/>
        </w:rPr>
        <w:t>:</w:t>
      </w:r>
      <w:r w:rsidR="00FF62EA" w:rsidRPr="007F1FDF">
        <w:rPr>
          <w:rFonts w:ascii="Bookman Old Style" w:hAnsi="Bookman Old Style"/>
        </w:rPr>
        <w:tab/>
      </w:r>
      <w:r w:rsidR="00FF62EA" w:rsidRPr="007F1FDF">
        <w:rPr>
          <w:rFonts w:ascii="Bookman Old Style" w:hAnsi="Bookman Old Style"/>
        </w:rPr>
        <w:tab/>
      </w:r>
      <w:r w:rsidR="00FF62EA" w:rsidRPr="007F1FDF">
        <w:rPr>
          <w:rFonts w:ascii="Bookman Old Style" w:hAnsi="Bookman Old Style"/>
        </w:rPr>
        <w:tab/>
      </w:r>
      <w:r w:rsidRPr="007F1FDF">
        <w:rPr>
          <w:rFonts w:ascii="Bookman Old Style" w:hAnsi="Bookman Old Style"/>
        </w:rPr>
        <w:t xml:space="preserve"> </w:t>
      </w:r>
      <w:r w:rsidR="00FF62EA" w:rsidRPr="007F1FDF">
        <w:rPr>
          <w:rFonts w:ascii="Bookman Old Style" w:hAnsi="Bookman Old Style"/>
        </w:rPr>
        <w:t>Government Support Suggest Center</w:t>
      </w:r>
    </w:p>
    <w:p w:rsidR="00122AED" w:rsidRPr="007F1FDF" w:rsidRDefault="00122AED" w:rsidP="00122AED">
      <w:pPr>
        <w:spacing w:after="0"/>
        <w:rPr>
          <w:rFonts w:ascii="Bookman Old Style" w:hAnsi="Bookman Old Style"/>
        </w:rPr>
      </w:pPr>
      <w:r w:rsidRPr="007F1FDF">
        <w:rPr>
          <w:rFonts w:ascii="Bookman Old Style" w:hAnsi="Bookman Old Style"/>
        </w:rPr>
        <w:t>Program location</w:t>
      </w:r>
      <w:r w:rsidR="00FF62EA" w:rsidRPr="007F1FDF">
        <w:rPr>
          <w:rFonts w:ascii="Bookman Old Style" w:hAnsi="Bookman Old Style"/>
        </w:rPr>
        <w:t>:</w:t>
      </w:r>
      <w:r w:rsidR="00FF62EA" w:rsidRPr="007F1FDF">
        <w:rPr>
          <w:rFonts w:ascii="Bookman Old Style" w:hAnsi="Bookman Old Style"/>
        </w:rPr>
        <w:tab/>
      </w:r>
      <w:r w:rsidR="00FF62EA" w:rsidRPr="007F1FDF">
        <w:rPr>
          <w:rFonts w:ascii="Bookman Old Style" w:hAnsi="Bookman Old Style"/>
        </w:rPr>
        <w:tab/>
      </w:r>
      <w:r w:rsidR="007F1FDF">
        <w:rPr>
          <w:rFonts w:ascii="Bookman Old Style" w:hAnsi="Bookman Old Style"/>
        </w:rPr>
        <w:tab/>
      </w:r>
      <w:r w:rsidR="00FF62EA" w:rsidRPr="007F1FDF">
        <w:rPr>
          <w:rFonts w:ascii="Bookman Old Style" w:hAnsi="Bookman Old Style"/>
        </w:rPr>
        <w:t xml:space="preserve">Sneha Foundation </w:t>
      </w:r>
      <w:r w:rsidR="00D513F9" w:rsidRPr="007F1FDF">
        <w:rPr>
          <w:rFonts w:ascii="Bookman Old Style" w:hAnsi="Bookman Old Style"/>
        </w:rPr>
        <w:t>learning</w:t>
      </w:r>
      <w:r w:rsidR="00FF62EA" w:rsidRPr="007F1FDF">
        <w:rPr>
          <w:rFonts w:ascii="Bookman Old Style" w:hAnsi="Bookman Old Style"/>
        </w:rPr>
        <w:t xml:space="preserve"> center</w:t>
      </w:r>
    </w:p>
    <w:p w:rsidR="00122AED" w:rsidRPr="007F1FDF" w:rsidRDefault="00122AED" w:rsidP="00122AED">
      <w:pPr>
        <w:spacing w:after="0"/>
        <w:rPr>
          <w:rFonts w:ascii="Bookman Old Style" w:hAnsi="Bookman Old Style"/>
        </w:rPr>
      </w:pPr>
      <w:r w:rsidRPr="007F1FDF">
        <w:rPr>
          <w:rFonts w:ascii="Bookman Old Style" w:hAnsi="Bookman Old Style"/>
        </w:rPr>
        <w:t>Program started</w:t>
      </w:r>
      <w:r w:rsidR="00FF62EA" w:rsidRPr="007F1FDF">
        <w:rPr>
          <w:rFonts w:ascii="Bookman Old Style" w:hAnsi="Bookman Old Style"/>
        </w:rPr>
        <w:t>:</w:t>
      </w:r>
      <w:r w:rsidR="00FF62EA" w:rsidRPr="007F1FDF">
        <w:rPr>
          <w:rFonts w:ascii="Bookman Old Style" w:hAnsi="Bookman Old Style"/>
        </w:rPr>
        <w:tab/>
      </w:r>
      <w:r w:rsidR="00FF62EA" w:rsidRPr="007F1FDF">
        <w:rPr>
          <w:rFonts w:ascii="Bookman Old Style" w:hAnsi="Bookman Old Style"/>
        </w:rPr>
        <w:tab/>
      </w:r>
      <w:r w:rsidR="007F1FDF">
        <w:rPr>
          <w:rFonts w:ascii="Bookman Old Style" w:hAnsi="Bookman Old Style"/>
        </w:rPr>
        <w:tab/>
      </w:r>
      <w:r w:rsidR="00FF62EA" w:rsidRPr="007F1FDF">
        <w:rPr>
          <w:rFonts w:ascii="Bookman Old Style" w:hAnsi="Bookman Old Style"/>
        </w:rPr>
        <w:t>2013</w:t>
      </w:r>
      <w:r w:rsidRPr="007F1FDF">
        <w:rPr>
          <w:rFonts w:ascii="Bookman Old Style" w:hAnsi="Bookman Old Style"/>
        </w:rPr>
        <w:t xml:space="preserve"> </w:t>
      </w:r>
    </w:p>
    <w:p w:rsidR="00122AED" w:rsidRPr="007F1FDF" w:rsidRDefault="00122AED" w:rsidP="007F1FDF">
      <w:pPr>
        <w:spacing w:after="0"/>
        <w:ind w:left="3600" w:hanging="3600"/>
        <w:rPr>
          <w:rFonts w:ascii="Bookman Old Style" w:hAnsi="Bookman Old Style"/>
        </w:rPr>
      </w:pPr>
      <w:r w:rsidRPr="007F1FDF">
        <w:rPr>
          <w:rFonts w:ascii="Bookman Old Style" w:hAnsi="Bookman Old Style"/>
        </w:rPr>
        <w:t>Purpose</w:t>
      </w:r>
      <w:r w:rsidR="00FF62EA" w:rsidRPr="007F1FDF">
        <w:rPr>
          <w:rFonts w:ascii="Bookman Old Style" w:hAnsi="Bookman Old Style"/>
        </w:rPr>
        <w:t>:</w:t>
      </w:r>
      <w:r w:rsidR="00FF62EA" w:rsidRPr="007F1FDF">
        <w:rPr>
          <w:rFonts w:ascii="Bookman Old Style" w:hAnsi="Bookman Old Style"/>
        </w:rPr>
        <w:tab/>
      </w:r>
      <w:r w:rsidR="007F1FDF">
        <w:rPr>
          <w:rFonts w:ascii="Bookman Old Style" w:hAnsi="Bookman Old Style"/>
        </w:rPr>
        <w:t>T</w:t>
      </w:r>
      <w:r w:rsidR="00FF62EA" w:rsidRPr="007F1FDF">
        <w:rPr>
          <w:rFonts w:ascii="Bookman Old Style" w:hAnsi="Bookman Old Style"/>
        </w:rPr>
        <w:t xml:space="preserve">o educate and aware </w:t>
      </w:r>
      <w:r w:rsidR="007F1FDF">
        <w:rPr>
          <w:rFonts w:ascii="Bookman Old Style" w:hAnsi="Bookman Old Style"/>
        </w:rPr>
        <w:t xml:space="preserve">poor people </w:t>
      </w:r>
    </w:p>
    <w:p w:rsidR="00122AED" w:rsidRPr="007F1FDF" w:rsidRDefault="00122AED" w:rsidP="00122AED">
      <w:pPr>
        <w:spacing w:after="0"/>
        <w:rPr>
          <w:rFonts w:ascii="Bookman Old Style" w:hAnsi="Bookman Old Style"/>
        </w:rPr>
      </w:pPr>
      <w:r w:rsidRPr="007F1FDF">
        <w:rPr>
          <w:rFonts w:ascii="Bookman Old Style" w:hAnsi="Bookman Old Style"/>
        </w:rPr>
        <w:t>Beneficiaries</w:t>
      </w:r>
      <w:r w:rsidR="00FF62EA" w:rsidRPr="007F1FDF">
        <w:rPr>
          <w:rFonts w:ascii="Bookman Old Style" w:hAnsi="Bookman Old Style"/>
        </w:rPr>
        <w:t>:</w:t>
      </w:r>
      <w:r w:rsidR="00FF62EA" w:rsidRPr="007F1FDF">
        <w:rPr>
          <w:rFonts w:ascii="Bookman Old Style" w:hAnsi="Bookman Old Style"/>
        </w:rPr>
        <w:tab/>
      </w:r>
      <w:r w:rsidR="00FF62EA" w:rsidRPr="007F1FDF">
        <w:rPr>
          <w:rFonts w:ascii="Bookman Old Style" w:hAnsi="Bookman Old Style"/>
        </w:rPr>
        <w:tab/>
      </w:r>
      <w:r w:rsidR="00FF62EA" w:rsidRPr="007F1FDF">
        <w:rPr>
          <w:rFonts w:ascii="Bookman Old Style" w:hAnsi="Bookman Old Style"/>
        </w:rPr>
        <w:tab/>
        <w:t>People of Khedutvas Bhavnagar</w:t>
      </w:r>
    </w:p>
    <w:p w:rsidR="00122AED" w:rsidRPr="007F1FDF" w:rsidRDefault="00122AED" w:rsidP="00122AED">
      <w:pPr>
        <w:spacing w:after="0"/>
        <w:rPr>
          <w:rFonts w:ascii="Bookman Old Style" w:hAnsi="Bookman Old Style"/>
        </w:rPr>
      </w:pPr>
      <w:r w:rsidRPr="007F1FDF">
        <w:rPr>
          <w:rFonts w:ascii="Bookman Old Style" w:hAnsi="Bookman Old Style"/>
        </w:rPr>
        <w:t>Project status</w:t>
      </w:r>
      <w:r w:rsidR="00FF62EA" w:rsidRPr="007F1FDF">
        <w:rPr>
          <w:rFonts w:ascii="Bookman Old Style" w:hAnsi="Bookman Old Style"/>
        </w:rPr>
        <w:t>:</w:t>
      </w:r>
      <w:r w:rsidR="00FF62EA" w:rsidRPr="007F1FDF">
        <w:rPr>
          <w:rFonts w:ascii="Bookman Old Style" w:hAnsi="Bookman Old Style"/>
        </w:rPr>
        <w:tab/>
      </w:r>
      <w:r w:rsidR="00FF62EA" w:rsidRPr="007F1FDF">
        <w:rPr>
          <w:rFonts w:ascii="Bookman Old Style" w:hAnsi="Bookman Old Style"/>
        </w:rPr>
        <w:tab/>
      </w:r>
      <w:r w:rsidR="00FF62EA" w:rsidRPr="007F1FDF">
        <w:rPr>
          <w:rFonts w:ascii="Bookman Old Style" w:hAnsi="Bookman Old Style"/>
        </w:rPr>
        <w:tab/>
        <w:t>Ongoing Project</w:t>
      </w:r>
      <w:r w:rsidRPr="007F1FDF">
        <w:rPr>
          <w:rFonts w:ascii="Bookman Old Style" w:hAnsi="Bookman Old Style"/>
        </w:rPr>
        <w:t xml:space="preserve"> </w:t>
      </w:r>
    </w:p>
    <w:p w:rsidR="00122AED" w:rsidRDefault="00122AED" w:rsidP="005F5C1A">
      <w:pPr>
        <w:rPr>
          <w:rFonts w:ascii="Bookman Old Style" w:hAnsi="Bookman Old Style"/>
          <w:b/>
          <w:bCs/>
          <w:sz w:val="28"/>
          <w:szCs w:val="28"/>
        </w:rPr>
      </w:pPr>
    </w:p>
    <w:p w:rsidR="005F5C1A" w:rsidRDefault="005F5C1A" w:rsidP="005F5C1A">
      <w:pPr>
        <w:rPr>
          <w:rFonts w:ascii="Bookman Old Style" w:hAnsi="Bookman Old Style"/>
          <w:b/>
          <w:bCs/>
          <w:sz w:val="28"/>
          <w:szCs w:val="28"/>
        </w:rPr>
      </w:pPr>
      <w:r>
        <w:rPr>
          <w:rFonts w:ascii="Bookman Old Style" w:hAnsi="Bookman Old Style"/>
          <w:b/>
          <w:bCs/>
          <w:sz w:val="28"/>
          <w:szCs w:val="28"/>
        </w:rPr>
        <w:t>ABOUT THE PROGRAM:</w:t>
      </w:r>
    </w:p>
    <w:p w:rsidR="00D513F9" w:rsidRDefault="00D513F9" w:rsidP="00D513F9">
      <w:pPr>
        <w:jc w:val="both"/>
        <w:rPr>
          <w:rFonts w:ascii="Bookman Old Style" w:hAnsi="Bookman Old Style"/>
          <w:sz w:val="28"/>
          <w:szCs w:val="28"/>
        </w:rPr>
      </w:pPr>
      <w:r w:rsidRPr="00D513F9">
        <w:rPr>
          <w:rFonts w:ascii="Bookman Old Style" w:hAnsi="Bookman Old Style"/>
          <w:sz w:val="28"/>
          <w:szCs w:val="28"/>
        </w:rPr>
        <w:t>The Sneha Foundation discovered that residents of Khedutvas are uninformed about the various government benefits that have been announced. Low levels of education and limited access to information has resulted in minimal utilization of these benefits.</w:t>
      </w:r>
    </w:p>
    <w:p w:rsidR="005F5C1A" w:rsidRDefault="005F5C1A" w:rsidP="005F5C1A">
      <w:pPr>
        <w:rPr>
          <w:rFonts w:ascii="Bookman Old Style" w:hAnsi="Bookman Old Style"/>
          <w:b/>
          <w:bCs/>
          <w:sz w:val="28"/>
          <w:szCs w:val="28"/>
        </w:rPr>
      </w:pPr>
      <w:r>
        <w:rPr>
          <w:rFonts w:ascii="Bookman Old Style" w:hAnsi="Bookman Old Style"/>
          <w:b/>
          <w:bCs/>
          <w:sz w:val="28"/>
          <w:szCs w:val="28"/>
        </w:rPr>
        <w:t xml:space="preserve">CHALLENGES AROUND: </w:t>
      </w:r>
    </w:p>
    <w:p w:rsidR="007F1FDF" w:rsidRDefault="007F1FDF" w:rsidP="005F5C1A">
      <w:pPr>
        <w:rPr>
          <w:rFonts w:ascii="Bookman Old Style" w:hAnsi="Bookman Old Style"/>
          <w:sz w:val="28"/>
          <w:szCs w:val="28"/>
        </w:rPr>
      </w:pPr>
      <w:r w:rsidRPr="007F1FDF">
        <w:rPr>
          <w:rFonts w:ascii="Bookman Old Style" w:hAnsi="Bookman Old Style"/>
          <w:sz w:val="28"/>
          <w:szCs w:val="28"/>
        </w:rPr>
        <w:t>The major obstacle was that the population was illiterate and unable to comprehend or complete the complex paperwork. They also lacked knowledge of which government department to approach for assistance</w:t>
      </w:r>
      <w:r>
        <w:rPr>
          <w:rFonts w:ascii="Bookman Old Style" w:hAnsi="Bookman Old Style"/>
          <w:sz w:val="28"/>
          <w:szCs w:val="28"/>
        </w:rPr>
        <w:t>.</w:t>
      </w:r>
    </w:p>
    <w:p w:rsidR="005F5C1A" w:rsidRDefault="005F5C1A" w:rsidP="005F5C1A">
      <w:pPr>
        <w:rPr>
          <w:rFonts w:ascii="Bookman Old Style" w:hAnsi="Bookman Old Style"/>
          <w:b/>
          <w:bCs/>
          <w:sz w:val="28"/>
          <w:szCs w:val="28"/>
        </w:rPr>
      </w:pPr>
      <w:r>
        <w:rPr>
          <w:rFonts w:ascii="Bookman Old Style" w:hAnsi="Bookman Old Style"/>
          <w:b/>
          <w:bCs/>
          <w:sz w:val="28"/>
          <w:szCs w:val="28"/>
        </w:rPr>
        <w:t>OUR SOLUTION:</w:t>
      </w:r>
    </w:p>
    <w:p w:rsidR="007F1FDF" w:rsidRDefault="007F1FDF" w:rsidP="005F5C1A">
      <w:pPr>
        <w:rPr>
          <w:rFonts w:ascii="Bookman Old Style" w:hAnsi="Bookman Old Style"/>
          <w:sz w:val="28"/>
          <w:szCs w:val="28"/>
        </w:rPr>
      </w:pPr>
      <w:r w:rsidRPr="007F1FDF">
        <w:rPr>
          <w:rFonts w:ascii="Bookman Old Style" w:hAnsi="Bookman Old Style"/>
          <w:sz w:val="28"/>
          <w:szCs w:val="28"/>
        </w:rPr>
        <w:t>In order to address this issue, we initiated regular informative seminars on various topics which not only inform the population about government policies but also assist them in accessing and utilizing the benefits.</w:t>
      </w:r>
    </w:p>
    <w:p w:rsidR="005D4529" w:rsidRDefault="005F5C1A">
      <w:pPr>
        <w:rPr>
          <w:rFonts w:ascii="Bookman Old Style" w:hAnsi="Bookman Old Style"/>
          <w:b/>
          <w:bCs/>
          <w:sz w:val="28"/>
          <w:szCs w:val="28"/>
        </w:rPr>
      </w:pPr>
      <w:r>
        <w:rPr>
          <w:rFonts w:ascii="Bookman Old Style" w:hAnsi="Bookman Old Style"/>
          <w:b/>
          <w:bCs/>
          <w:sz w:val="28"/>
          <w:szCs w:val="28"/>
        </w:rPr>
        <w:t>IMPACT:</w:t>
      </w:r>
    </w:p>
    <w:p w:rsidR="007F1FDF" w:rsidRPr="007F1FDF" w:rsidRDefault="007F1FDF" w:rsidP="007F1FDF">
      <w:pPr>
        <w:rPr>
          <w:rFonts w:ascii="Bookman Old Style" w:hAnsi="Bookman Old Style"/>
          <w:sz w:val="28"/>
          <w:szCs w:val="28"/>
        </w:rPr>
      </w:pPr>
      <w:r w:rsidRPr="007F1FDF">
        <w:rPr>
          <w:rFonts w:ascii="Bookman Old Style" w:hAnsi="Bookman Old Style"/>
          <w:sz w:val="28"/>
          <w:szCs w:val="28"/>
        </w:rPr>
        <w:t>To date, the Sneha Foundation has assisted 455 families in accessing these benefits. We are continuously working to assist more people in accessing government aid, thereby preventing them from resorting to loan sharks and avoiding falling into poverty and improving their overall quality of life.</w:t>
      </w:r>
    </w:p>
    <w:sectPr w:rsidR="007F1FDF" w:rsidRPr="007F1FDF" w:rsidSect="0064114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Shruti">
    <w:panose1 w:val="020B0502040204020203"/>
    <w:charset w:val="00"/>
    <w:family w:val="swiss"/>
    <w:pitch w:val="variable"/>
    <w:sig w:usb0="0004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5F5C1A"/>
    <w:rsid w:val="00122AED"/>
    <w:rsid w:val="005D4529"/>
    <w:rsid w:val="005F5C1A"/>
    <w:rsid w:val="00641148"/>
    <w:rsid w:val="007F1FDF"/>
    <w:rsid w:val="008D0432"/>
    <w:rsid w:val="00D513F9"/>
    <w:rsid w:val="00FF62EA"/>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1148"/>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2171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191</Words>
  <Characters>1095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2023-01-20T04:08:00Z</dcterms:created>
  <dcterms:modified xsi:type="dcterms:W3CDTF">2023-01-23T04:21:00Z</dcterms:modified>
</cp:coreProperties>
</file>